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94F" w:rsidRPr="007E5E1F" w:rsidRDefault="00BC594F" w:rsidP="00BC594F">
      <w:pPr>
        <w:jc w:val="center"/>
        <w:rPr>
          <w:sz w:val="28"/>
          <w:szCs w:val="28"/>
          <w:lang w:val="ro-RO"/>
        </w:rPr>
      </w:pPr>
      <w:r w:rsidRPr="007E5E1F">
        <w:rPr>
          <w:b/>
          <w:bCs/>
          <w:sz w:val="28"/>
          <w:szCs w:val="28"/>
          <w:lang w:val="ro-RO"/>
        </w:rPr>
        <w:t>Acte necesare depunerii ajutorului social</w:t>
      </w:r>
      <w:r w:rsidR="007E5E1F">
        <w:rPr>
          <w:b/>
          <w:bCs/>
          <w:sz w:val="28"/>
          <w:szCs w:val="28"/>
          <w:lang w:val="ro-RO"/>
        </w:rPr>
        <w:t xml:space="preserve"> </w:t>
      </w:r>
      <w:bookmarkStart w:id="0" w:name="_GoBack"/>
      <w:bookmarkEnd w:id="0"/>
      <w:r w:rsidRPr="007E5E1F">
        <w:rPr>
          <w:b/>
          <w:bCs/>
          <w:sz w:val="28"/>
          <w:szCs w:val="28"/>
          <w:lang w:val="ro-RO"/>
        </w:rPr>
        <w:t>- VENIT MINIM GARANTAT</w:t>
      </w:r>
    </w:p>
    <w:p w:rsidR="00BC594F" w:rsidRPr="007E5E1F" w:rsidRDefault="00BC594F" w:rsidP="00BC594F">
      <w:pPr>
        <w:rPr>
          <w:lang w:val="ro-RO"/>
        </w:rPr>
      </w:pPr>
      <w:r w:rsidRPr="007E5E1F">
        <w:rPr>
          <w:b/>
          <w:bCs/>
          <w:lang w:val="ro-RO"/>
        </w:rPr>
        <w:t>a)</w:t>
      </w:r>
      <w:r w:rsidRPr="007E5E1F">
        <w:rPr>
          <w:lang w:val="ro-RO"/>
        </w:rPr>
        <w:t xml:space="preserve"> Cerere şi declaraţie pe propria răspundere pentru acordarea unor drepturi de asistenţă socială; </w:t>
      </w:r>
    </w:p>
    <w:p w:rsidR="00BC594F" w:rsidRPr="007E5E1F" w:rsidRDefault="00BC594F" w:rsidP="00BC594F">
      <w:pPr>
        <w:rPr>
          <w:lang w:val="ro-RO"/>
        </w:rPr>
      </w:pPr>
      <w:r w:rsidRPr="007E5E1F">
        <w:rPr>
          <w:b/>
          <w:bCs/>
          <w:lang w:val="ro-RO"/>
        </w:rPr>
        <w:t>b)</w:t>
      </w:r>
      <w:r w:rsidRPr="007E5E1F">
        <w:rPr>
          <w:lang w:val="ro-RO"/>
        </w:rPr>
        <w:t xml:space="preserve"> Acte doveditoare privind componenţa familiei:</w:t>
      </w:r>
    </w:p>
    <w:p w:rsidR="00BC594F" w:rsidRPr="007E5E1F" w:rsidRDefault="00BC594F" w:rsidP="00BC594F">
      <w:pPr>
        <w:jc w:val="center"/>
        <w:rPr>
          <w:lang w:val="ro-RO"/>
        </w:rPr>
      </w:pPr>
      <w:r w:rsidRPr="007E5E1F">
        <w:rPr>
          <w:b/>
          <w:bCs/>
          <w:lang w:val="ro-RO"/>
        </w:rPr>
        <w:t>Actele necesare privind componenta familiei pentru cetăţenii români:</w:t>
      </w:r>
      <w:r w:rsidRPr="007E5E1F">
        <w:rPr>
          <w:lang w:val="ro-RO"/>
        </w:rPr>
        <w:br/>
        <w:t>- B.I.(buletin identitate) sau  C.I. (carte de identitate) sau C.I.P (carte de identitate provizorie)</w:t>
      </w:r>
    </w:p>
    <w:p w:rsidR="00BC594F" w:rsidRPr="007E5E1F" w:rsidRDefault="00BC594F" w:rsidP="00BC594F">
      <w:pPr>
        <w:rPr>
          <w:lang w:val="ro-RO"/>
        </w:rPr>
      </w:pPr>
      <w:r w:rsidRPr="007E5E1F">
        <w:rPr>
          <w:b/>
          <w:bCs/>
          <w:lang w:val="ro-RO"/>
        </w:rPr>
        <w:tab/>
      </w:r>
      <w:r w:rsidRPr="007E5E1F">
        <w:rPr>
          <w:b/>
          <w:bCs/>
          <w:lang w:val="ro-RO"/>
        </w:rPr>
        <w:tab/>
        <w:t>Actele necesare privind componenta familiei pentru cetăţenii străini sau apatrizi</w:t>
      </w:r>
      <w:r w:rsidRPr="007E5E1F">
        <w:rPr>
          <w:lang w:val="ro-RO"/>
        </w:rPr>
        <w:br/>
        <w:t>- C.I. - carnet de identitate</w:t>
      </w:r>
      <w:r w:rsidRPr="007E5E1F">
        <w:rPr>
          <w:lang w:val="ro-RO"/>
        </w:rPr>
        <w:br/>
      </w:r>
      <w:r w:rsidR="00DD7B01" w:rsidRPr="007E5E1F">
        <w:rPr>
          <w:lang w:val="ro-RO"/>
        </w:rPr>
        <w:t>-</w:t>
      </w:r>
      <w:r w:rsidRPr="007E5E1F">
        <w:rPr>
          <w:lang w:val="ro-RO"/>
        </w:rPr>
        <w:t xml:space="preserve"> Certificate de naştere ale copiilor;</w:t>
      </w:r>
      <w:r w:rsidRPr="007E5E1F">
        <w:rPr>
          <w:lang w:val="ro-RO"/>
        </w:rPr>
        <w:br/>
        <w:t>- Certificat de căsătorie;</w:t>
      </w:r>
      <w:r w:rsidRPr="007E5E1F">
        <w:rPr>
          <w:lang w:val="ro-RO"/>
        </w:rPr>
        <w:br/>
        <w:t>- Certificat deces;</w:t>
      </w:r>
      <w:r w:rsidRPr="007E5E1F">
        <w:rPr>
          <w:lang w:val="ro-RO"/>
        </w:rPr>
        <w:br/>
        <w:t>- Hotărâre definitivă de încuviinţare a adopţiei, de încredinţare sau plasament familial al minorului, mandatul poştal în care se specifică cuantumul alocaţiei de întreţinere primită de la Agenţia pentru Prestaţii Sociale a Municipiului Bucureşti;</w:t>
      </w:r>
      <w:r w:rsidRPr="007E5E1F">
        <w:rPr>
          <w:lang w:val="ro-RO"/>
        </w:rPr>
        <w:br/>
        <w:t>- Actul din care să rezulte calitatea solicitantului de tutore sau curator;</w:t>
      </w:r>
      <w:r w:rsidRPr="007E5E1F">
        <w:rPr>
          <w:lang w:val="ro-RO"/>
        </w:rPr>
        <w:br/>
        <w:t>- Actul din care rezulte că un membru al familiei urmează o formă de învăţământ la cursuri de zi;</w:t>
      </w:r>
      <w:r w:rsidRPr="007E5E1F">
        <w:rPr>
          <w:lang w:val="ro-RO"/>
        </w:rPr>
        <w:br/>
        <w:t>- Acte din care să rezulte încadrarea în categoria persoanelor cu handicap accentuat sau grav, gr. I sau gr. II de invaliditate pentru persoanele aflate în întreţinere ;</w:t>
      </w:r>
      <w:r w:rsidRPr="007E5E1F">
        <w:rPr>
          <w:lang w:val="ro-RO"/>
        </w:rPr>
        <w:br/>
        <w:t>- În cazul divorţului cu copii încredinţaţi se va prezenta hotărârea judecătorească privind pensia de întreţinere;</w:t>
      </w:r>
    </w:p>
    <w:p w:rsidR="00BC594F" w:rsidRPr="007E5E1F" w:rsidRDefault="00BC594F" w:rsidP="00BC594F">
      <w:pPr>
        <w:rPr>
          <w:lang w:val="ro-RO"/>
        </w:rPr>
      </w:pPr>
      <w:r w:rsidRPr="007E5E1F">
        <w:rPr>
          <w:b/>
          <w:bCs/>
          <w:lang w:val="ro-RO"/>
        </w:rPr>
        <w:t>c)</w:t>
      </w:r>
      <w:r w:rsidRPr="007E5E1F">
        <w:rPr>
          <w:lang w:val="ro-RO"/>
        </w:rPr>
        <w:t xml:space="preserve"> Alte acte:</w:t>
      </w:r>
      <w:r w:rsidRPr="007E5E1F">
        <w:rPr>
          <w:lang w:val="ro-RO"/>
        </w:rPr>
        <w:br/>
      </w:r>
      <w:r w:rsidRPr="007E5E1F">
        <w:rPr>
          <w:b/>
          <w:bCs/>
          <w:lang w:val="ro-RO"/>
        </w:rPr>
        <w:t xml:space="preserve">1. </w:t>
      </w:r>
      <w:r w:rsidRPr="007E5E1F">
        <w:rPr>
          <w:lang w:val="ro-RO"/>
        </w:rPr>
        <w:t>Persoanele apte de muncă care nu realizează venituri din salarii sau din alte activităţi vor prezenta dovada faptului că sunt în evidenţa Agenţiei Teritoriale pentru Ocuparea Forţei de Muncă pentru încadrarea în muncă şi nu au refuzat nejustificat un loc de muncă oferit sau nu au refuzat participarea la un pro</w:t>
      </w:r>
      <w:r w:rsidR="00DD7B01" w:rsidRPr="007E5E1F">
        <w:rPr>
          <w:lang w:val="ro-RO"/>
        </w:rPr>
        <w:t>gram de pregătire profesională;</w:t>
      </w:r>
      <w:r w:rsidRPr="007E5E1F">
        <w:rPr>
          <w:lang w:val="ro-RO"/>
        </w:rPr>
        <w:br/>
      </w:r>
      <w:r w:rsidR="00DD7B01" w:rsidRPr="007E5E1F">
        <w:rPr>
          <w:b/>
          <w:bCs/>
          <w:lang w:val="ro-RO"/>
        </w:rPr>
        <w:t>2</w:t>
      </w:r>
      <w:r w:rsidRPr="007E5E1F">
        <w:rPr>
          <w:b/>
          <w:bCs/>
          <w:lang w:val="ro-RO"/>
        </w:rPr>
        <w:t xml:space="preserve">. </w:t>
      </w:r>
      <w:r w:rsidRPr="007E5E1F">
        <w:rPr>
          <w:lang w:val="ro-RO"/>
        </w:rPr>
        <w:t>Certificat de venituri eliberat de Administraţia Finanţelor Publice din care să rezulte veniturile realizate;</w:t>
      </w:r>
      <w:r w:rsidRPr="007E5E1F">
        <w:rPr>
          <w:lang w:val="ro-RO"/>
        </w:rPr>
        <w:br/>
      </w:r>
      <w:r w:rsidR="00DD7B01" w:rsidRPr="007E5E1F">
        <w:rPr>
          <w:b/>
          <w:bCs/>
          <w:lang w:val="ro-RO"/>
        </w:rPr>
        <w:t>3</w:t>
      </w:r>
      <w:r w:rsidRPr="007E5E1F">
        <w:rPr>
          <w:b/>
          <w:bCs/>
          <w:lang w:val="ro-RO"/>
        </w:rPr>
        <w:t xml:space="preserve">. </w:t>
      </w:r>
      <w:r w:rsidRPr="007E5E1F">
        <w:rPr>
          <w:lang w:val="ro-RO"/>
        </w:rPr>
        <w:t>Adeverinţa de la Registrul Agricol din cadrul Primăriei Municipiului Iaşi</w:t>
      </w:r>
      <w:r w:rsidRPr="007E5E1F">
        <w:rPr>
          <w:lang w:val="ro-RO"/>
        </w:rPr>
        <w:br/>
      </w:r>
      <w:r w:rsidR="00DD7B01" w:rsidRPr="007E5E1F">
        <w:rPr>
          <w:b/>
          <w:bCs/>
          <w:lang w:val="ro-RO"/>
        </w:rPr>
        <w:t>4</w:t>
      </w:r>
      <w:r w:rsidRPr="007E5E1F">
        <w:rPr>
          <w:b/>
          <w:bCs/>
          <w:lang w:val="ro-RO"/>
        </w:rPr>
        <w:t xml:space="preserve">. </w:t>
      </w:r>
      <w:r w:rsidRPr="007E5E1F">
        <w:rPr>
          <w:lang w:val="ro-RO"/>
        </w:rPr>
        <w:t>În cazul persoanelor singure/familiilor care au resedinţa sau locuiesc fără forme legale pe raza municipiului Iaşi, se va prezenta adeverinţă de la primarul localităţii de domiciliu din care să rezulte că nu beneficiază de ajutorul social conform Legii nr. 416/2001 privind venitul minim garantat, certificat fiscal din care să rezulte cu ce bunuri (clădiri, terenuri ) figurează pe rol în localitatea respectivă, certificat de venituri din care să rezulte dacă obţine venituri din activităti pe cont propriu;</w:t>
      </w:r>
      <w:r w:rsidRPr="007E5E1F">
        <w:rPr>
          <w:lang w:val="ro-RO"/>
        </w:rPr>
        <w:br/>
      </w:r>
      <w:r w:rsidR="00DD7B01" w:rsidRPr="007E5E1F">
        <w:rPr>
          <w:b/>
          <w:bCs/>
          <w:lang w:val="ro-RO"/>
        </w:rPr>
        <w:t>5</w:t>
      </w:r>
      <w:r w:rsidRPr="007E5E1F">
        <w:rPr>
          <w:b/>
          <w:bCs/>
          <w:lang w:val="ro-RO"/>
        </w:rPr>
        <w:t xml:space="preserve">. </w:t>
      </w:r>
      <w:r w:rsidRPr="007E5E1F">
        <w:rPr>
          <w:lang w:val="ro-RO"/>
        </w:rPr>
        <w:t>Certificat medical privind incapacitatea de muncă ( acolo unde este cazul);</w:t>
      </w:r>
      <w:r w:rsidRPr="007E5E1F">
        <w:rPr>
          <w:lang w:val="ro-RO"/>
        </w:rPr>
        <w:br/>
      </w:r>
      <w:r w:rsidR="00DD7B01" w:rsidRPr="007E5E1F">
        <w:rPr>
          <w:b/>
          <w:bCs/>
          <w:lang w:val="ro-RO"/>
        </w:rPr>
        <w:t>6</w:t>
      </w:r>
      <w:r w:rsidRPr="007E5E1F">
        <w:rPr>
          <w:b/>
          <w:bCs/>
          <w:lang w:val="ro-RO"/>
        </w:rPr>
        <w:t xml:space="preserve">. </w:t>
      </w:r>
      <w:r w:rsidRPr="007E5E1F">
        <w:rPr>
          <w:lang w:val="ro-RO"/>
        </w:rPr>
        <w:t>Talon şomaj;</w:t>
      </w:r>
      <w:r w:rsidRPr="007E5E1F">
        <w:rPr>
          <w:lang w:val="ro-RO"/>
        </w:rPr>
        <w:br/>
      </w:r>
      <w:r w:rsidR="00DD7B01" w:rsidRPr="007E5E1F">
        <w:rPr>
          <w:b/>
          <w:bCs/>
          <w:lang w:val="ro-RO"/>
        </w:rPr>
        <w:t>7</w:t>
      </w:r>
      <w:r w:rsidRPr="007E5E1F">
        <w:rPr>
          <w:b/>
          <w:bCs/>
          <w:lang w:val="ro-RO"/>
        </w:rPr>
        <w:t>.</w:t>
      </w:r>
      <w:r w:rsidRPr="007E5E1F">
        <w:rPr>
          <w:lang w:val="ro-RO"/>
        </w:rPr>
        <w:t xml:space="preserve"> Adeverinţa de elev în care se va specifica dacă repetă sau nu anul şcolar şi numărul de absenţe dacă este cazul;</w:t>
      </w:r>
      <w:r w:rsidRPr="007E5E1F">
        <w:rPr>
          <w:lang w:val="ro-RO"/>
        </w:rPr>
        <w:br/>
      </w:r>
      <w:r w:rsidR="00DD7B01" w:rsidRPr="007E5E1F">
        <w:rPr>
          <w:b/>
          <w:bCs/>
          <w:lang w:val="ro-RO"/>
        </w:rPr>
        <w:t>8</w:t>
      </w:r>
      <w:r w:rsidRPr="007E5E1F">
        <w:rPr>
          <w:b/>
          <w:bCs/>
          <w:lang w:val="ro-RO"/>
        </w:rPr>
        <w:t>.</w:t>
      </w:r>
      <w:r w:rsidRPr="007E5E1F">
        <w:rPr>
          <w:lang w:val="ro-RO"/>
        </w:rPr>
        <w:t>Talon pensie + Decizie pensie;</w:t>
      </w:r>
      <w:r w:rsidRPr="007E5E1F">
        <w:rPr>
          <w:lang w:val="ro-RO"/>
        </w:rPr>
        <w:br/>
      </w:r>
      <w:r w:rsidR="00DD7B01" w:rsidRPr="007E5E1F">
        <w:rPr>
          <w:b/>
          <w:bCs/>
          <w:lang w:val="ro-RO"/>
        </w:rPr>
        <w:t>9</w:t>
      </w:r>
      <w:r w:rsidRPr="007E5E1F">
        <w:rPr>
          <w:b/>
          <w:bCs/>
          <w:lang w:val="ro-RO"/>
        </w:rPr>
        <w:t xml:space="preserve">. </w:t>
      </w:r>
      <w:r w:rsidRPr="007E5E1F">
        <w:rPr>
          <w:lang w:val="ro-RO"/>
        </w:rPr>
        <w:t>Persoana inaptă de muncă trebuie să prezinte decizie pentru pierderea capacităţii de muncă (gradul I sau II invaliditate);</w:t>
      </w:r>
      <w:r w:rsidRPr="007E5E1F">
        <w:rPr>
          <w:lang w:val="ro-RO"/>
        </w:rPr>
        <w:br/>
      </w:r>
      <w:r w:rsidRPr="007E5E1F">
        <w:rPr>
          <w:b/>
          <w:bCs/>
          <w:lang w:val="ro-RO"/>
        </w:rPr>
        <w:t>1</w:t>
      </w:r>
      <w:r w:rsidR="00DD7B01" w:rsidRPr="007E5E1F">
        <w:rPr>
          <w:b/>
          <w:bCs/>
          <w:lang w:val="ro-RO"/>
        </w:rPr>
        <w:t>0</w:t>
      </w:r>
      <w:r w:rsidRPr="007E5E1F">
        <w:rPr>
          <w:b/>
          <w:bCs/>
          <w:lang w:val="ro-RO"/>
        </w:rPr>
        <w:t xml:space="preserve">. </w:t>
      </w:r>
      <w:r w:rsidRPr="007E5E1F">
        <w:rPr>
          <w:lang w:val="ro-RO"/>
        </w:rPr>
        <w:t>În cazul femeilor peste 63 ani si bărbaţii peste 65 ani care nu au nici un fel d</w:t>
      </w:r>
      <w:r w:rsidR="00C76F25" w:rsidRPr="007E5E1F">
        <w:rPr>
          <w:lang w:val="ro-RO"/>
        </w:rPr>
        <w:t>e pensie se va prezenta</w:t>
      </w:r>
    </w:p>
    <w:p w:rsidR="00BC594F" w:rsidRPr="007E5E1F" w:rsidRDefault="00BC594F" w:rsidP="00BC594F">
      <w:pPr>
        <w:rPr>
          <w:lang w:val="ro-RO"/>
        </w:rPr>
      </w:pPr>
      <w:r w:rsidRPr="007E5E1F">
        <w:rPr>
          <w:lang w:val="ro-RO"/>
        </w:rPr>
        <w:lastRenderedPageBreak/>
        <w:t xml:space="preserve">ATENŢIE! Familiile şi persoanele singure care au în proprietate cel puţin unul dintre bunurile cuprinse în această listă ( </w:t>
      </w:r>
      <w:r w:rsidRPr="007E5E1F">
        <w:rPr>
          <w:b/>
          <w:bCs/>
          <w:u w:val="single"/>
          <w:lang w:val="ro-RO"/>
        </w:rPr>
        <w:t>- bunuri care trebuie să se afle în stare de funcţionare şi să nu fie utilizate în activitatea autorizată</w:t>
      </w:r>
      <w:r w:rsidRPr="007E5E1F">
        <w:rPr>
          <w:lang w:val="ro-RO"/>
        </w:rPr>
        <w:t>,)   nu beneficiază de ajutor social:</w:t>
      </w:r>
    </w:p>
    <w:p w:rsidR="00BC594F" w:rsidRPr="007E5E1F" w:rsidRDefault="00BC594F" w:rsidP="00BC594F">
      <w:pPr>
        <w:jc w:val="center"/>
        <w:rPr>
          <w:lang w:val="ro-RO"/>
        </w:rPr>
      </w:pPr>
      <w:r w:rsidRPr="007E5E1F">
        <w:rPr>
          <w:b/>
          <w:bCs/>
          <w:lang w:val="ro-RO"/>
        </w:rPr>
        <w:t>LISTA BUNURILOR ce conduc la excluderea acordării ajutorului social</w:t>
      </w:r>
    </w:p>
    <w:tbl>
      <w:tblPr>
        <w:tblW w:w="843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
        <w:gridCol w:w="8093"/>
      </w:tblGrid>
      <w:tr w:rsidR="00BC594F" w:rsidRPr="007E5E1F" w:rsidTr="00BC594F">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b/>
                <w:bCs/>
                <w:lang w:val="ro-RO"/>
              </w:rPr>
              <w:t>Bunuri imobile</w:t>
            </w:r>
          </w:p>
        </w:tc>
      </w:tr>
      <w:tr w:rsidR="00BC594F" w:rsidRPr="007E5E1F" w:rsidTr="00BC594F">
        <w:trPr>
          <w:tblCellSpacing w:w="0"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1</w:t>
            </w:r>
          </w:p>
        </w:tc>
        <w:tc>
          <w:tcPr>
            <w:tcW w:w="48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Clădiri  sau alte spaţii locative în afara locuinţei de domiciliu şi a anexelor gospodăreşti</w:t>
            </w:r>
          </w:p>
        </w:tc>
      </w:tr>
      <w:tr w:rsidR="00BC594F" w:rsidRPr="007E5E1F" w:rsidTr="00BC594F">
        <w:trPr>
          <w:tblCellSpacing w:w="0"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2</w:t>
            </w:r>
          </w:p>
        </w:tc>
        <w:tc>
          <w:tcPr>
            <w:tcW w:w="48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Terenuri de împrejmuire a locuinţei şi curtea aferentă şi alte terenuri intravilane care depăşesc 1.000 mp în zona urbană şi 2.000 mp în zona rurală</w:t>
            </w:r>
          </w:p>
        </w:tc>
      </w:tr>
      <w:tr w:rsidR="00BC594F" w:rsidRPr="007E5E1F" w:rsidTr="00BC594F">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b/>
                <w:bCs/>
                <w:lang w:val="ro-RO"/>
              </w:rPr>
              <w:t>Bunuri mobile*</w:t>
            </w:r>
          </w:p>
        </w:tc>
      </w:tr>
      <w:tr w:rsidR="00BC594F" w:rsidRPr="007E5E1F" w:rsidTr="00BC594F">
        <w:trPr>
          <w:tblCellSpacing w:w="0"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1</w:t>
            </w:r>
          </w:p>
        </w:tc>
        <w:tc>
          <w:tcPr>
            <w:tcW w:w="48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Autoturism/Autoturisme şi/sau motocicletă/motociclete cu o vechime mai mică de 10 ani, cu excepţia celor adaptate pentru persoanele cu handicap ori destinate transportului acestora sau persoanelor dependente, precum şi pentru uzul persoanelor aflate în zone greu accesibile</w:t>
            </w:r>
          </w:p>
        </w:tc>
      </w:tr>
      <w:tr w:rsidR="00BC594F" w:rsidRPr="007E5E1F" w:rsidTr="00BC594F">
        <w:trPr>
          <w:tblCellSpacing w:w="0"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2</w:t>
            </w:r>
          </w:p>
        </w:tc>
        <w:tc>
          <w:tcPr>
            <w:tcW w:w="48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Mai mult de un autoturism/motocicletă cu o vechimemai mare de 10 ani</w:t>
            </w:r>
          </w:p>
        </w:tc>
      </w:tr>
      <w:tr w:rsidR="00BC594F" w:rsidRPr="007E5E1F" w:rsidTr="00BC594F">
        <w:trPr>
          <w:tblCellSpacing w:w="0"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3</w:t>
            </w:r>
          </w:p>
        </w:tc>
        <w:tc>
          <w:tcPr>
            <w:tcW w:w="48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Autovehicule: autoutilitare, autocamioane de oricefel cu sau fără remorci, rulote, autobuze, microbuze</w:t>
            </w:r>
          </w:p>
        </w:tc>
      </w:tr>
      <w:tr w:rsidR="00BC594F" w:rsidRPr="007E5E1F" w:rsidTr="00BC594F">
        <w:trPr>
          <w:tblCellSpacing w:w="0"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4</w:t>
            </w:r>
          </w:p>
        </w:tc>
        <w:tc>
          <w:tcPr>
            <w:tcW w:w="48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Şalupe, bărci cu motor, scutere de apă, iahturi, cu excepţia bărcilor necesare pentru uzul persoanelor care locuiesc în Rezervaţia Biosferei „Delta Dunării“</w:t>
            </w:r>
          </w:p>
        </w:tc>
      </w:tr>
      <w:tr w:rsidR="00BC594F" w:rsidRPr="007E5E1F" w:rsidTr="00BC594F">
        <w:trPr>
          <w:tblCellSpacing w:w="0"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5</w:t>
            </w:r>
          </w:p>
        </w:tc>
        <w:tc>
          <w:tcPr>
            <w:tcW w:w="48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Utilaje agricole: tractor, combină autopropulsată</w:t>
            </w:r>
          </w:p>
        </w:tc>
      </w:tr>
      <w:tr w:rsidR="00BC594F" w:rsidRPr="007E5E1F" w:rsidTr="00BC594F">
        <w:trPr>
          <w:tblCellSpacing w:w="0"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6</w:t>
            </w:r>
          </w:p>
        </w:tc>
        <w:tc>
          <w:tcPr>
            <w:tcW w:w="48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Utilaje de prelucrarea gricolă: presă de ulei, moară de cereal</w:t>
            </w:r>
          </w:p>
        </w:tc>
      </w:tr>
      <w:tr w:rsidR="00BC594F" w:rsidRPr="007E5E1F" w:rsidTr="00BC594F">
        <w:trPr>
          <w:tblCellSpacing w:w="0"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7</w:t>
            </w:r>
          </w:p>
        </w:tc>
        <w:tc>
          <w:tcPr>
            <w:tcW w:w="48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Utilaje de prelucrat lemnul: gater sau alte utilaje de prelucrat lemnul acţionate hidraulic, mechanic sau electric</w:t>
            </w:r>
          </w:p>
        </w:tc>
      </w:tr>
      <w:tr w:rsidR="00BC594F" w:rsidRPr="007E5E1F" w:rsidTr="00BC594F">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 Aflate în stare de funcţionare</w:t>
            </w:r>
          </w:p>
        </w:tc>
      </w:tr>
      <w:tr w:rsidR="00BC594F" w:rsidRPr="007E5E1F" w:rsidTr="00BC594F">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b/>
                <w:bCs/>
                <w:lang w:val="ro-RO"/>
              </w:rPr>
              <w:t>Depozite bancare</w:t>
            </w:r>
          </w:p>
        </w:tc>
      </w:tr>
      <w:tr w:rsidR="00BC594F" w:rsidRPr="007E5E1F" w:rsidTr="00BC594F">
        <w:trPr>
          <w:tblCellSpacing w:w="0"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1</w:t>
            </w:r>
          </w:p>
        </w:tc>
        <w:tc>
          <w:tcPr>
            <w:tcW w:w="48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Depozite bancare cu valoare de peste 3.000 lei</w:t>
            </w:r>
          </w:p>
        </w:tc>
      </w:tr>
      <w:tr w:rsidR="00BC594F" w:rsidRPr="007E5E1F" w:rsidTr="00BC594F">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b/>
                <w:bCs/>
                <w:lang w:val="ro-RO"/>
              </w:rPr>
              <w:t>Terenuri/animale şi/sau păsări</w:t>
            </w:r>
          </w:p>
        </w:tc>
      </w:tr>
      <w:tr w:rsidR="00BC594F" w:rsidRPr="007E5E1F" w:rsidTr="00BC594F">
        <w:trPr>
          <w:tblCellSpacing w:w="0"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1</w:t>
            </w:r>
          </w:p>
        </w:tc>
        <w:tc>
          <w:tcPr>
            <w:tcW w:w="4800" w:type="pct"/>
            <w:tcBorders>
              <w:top w:val="outset" w:sz="6" w:space="0" w:color="auto"/>
              <w:left w:val="outset" w:sz="6" w:space="0" w:color="auto"/>
              <w:bottom w:val="outset" w:sz="6" w:space="0" w:color="auto"/>
              <w:right w:val="outset" w:sz="6" w:space="0" w:color="auto"/>
            </w:tcBorders>
            <w:vAlign w:val="center"/>
            <w:hideMark/>
          </w:tcPr>
          <w:p w:rsidR="00401CCC" w:rsidRPr="007E5E1F" w:rsidRDefault="00BC594F" w:rsidP="00BC594F">
            <w:pPr>
              <w:rPr>
                <w:lang w:val="ro-RO"/>
              </w:rPr>
            </w:pPr>
            <w:r w:rsidRPr="007E5E1F">
              <w:rPr>
                <w:lang w:val="ro-RO"/>
              </w:rPr>
              <w:t>Suprafeţe de teren extravilan, animale şi păsări a căror valoare netă de producţie anuală depăşeşte suma de 1.000 euro pentru persoana singură, respective suma de 2.500 euro pentrufamilie</w:t>
            </w:r>
          </w:p>
        </w:tc>
      </w:tr>
    </w:tbl>
    <w:p w:rsidR="00BC594F" w:rsidRPr="007E5E1F" w:rsidRDefault="00BC594F" w:rsidP="00C76F25">
      <w:pPr>
        <w:rPr>
          <w:b/>
          <w:bCs/>
          <w:lang w:val="ro-RO"/>
        </w:rPr>
      </w:pPr>
    </w:p>
    <w:sectPr w:rsidR="00BC594F" w:rsidRPr="007E5E1F" w:rsidSect="00BC594F">
      <w:pgSz w:w="12240" w:h="15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CCC" w:rsidRDefault="00D64CCC" w:rsidP="00C76F25">
      <w:pPr>
        <w:spacing w:after="0" w:line="240" w:lineRule="auto"/>
      </w:pPr>
      <w:r>
        <w:separator/>
      </w:r>
    </w:p>
  </w:endnote>
  <w:endnote w:type="continuationSeparator" w:id="0">
    <w:p w:rsidR="00D64CCC" w:rsidRDefault="00D64CCC" w:rsidP="00C7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CCC" w:rsidRDefault="00D64CCC" w:rsidP="00C76F25">
      <w:pPr>
        <w:spacing w:after="0" w:line="240" w:lineRule="auto"/>
      </w:pPr>
      <w:r>
        <w:separator/>
      </w:r>
    </w:p>
  </w:footnote>
  <w:footnote w:type="continuationSeparator" w:id="0">
    <w:p w:rsidR="00D64CCC" w:rsidRDefault="00D64CCC" w:rsidP="00C76F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4F"/>
    <w:rsid w:val="002465A1"/>
    <w:rsid w:val="00401CCC"/>
    <w:rsid w:val="00436C93"/>
    <w:rsid w:val="007E5E1F"/>
    <w:rsid w:val="0084592D"/>
    <w:rsid w:val="00BC594F"/>
    <w:rsid w:val="00C76F25"/>
    <w:rsid w:val="00D64CCC"/>
    <w:rsid w:val="00DD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8AD4"/>
  <w15:docId w15:val="{649D570D-BF03-4766-842E-F33A4D60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94F"/>
    <w:pPr>
      <w:ind w:left="720"/>
      <w:contextualSpacing/>
    </w:pPr>
  </w:style>
  <w:style w:type="paragraph" w:styleId="Header">
    <w:name w:val="header"/>
    <w:basedOn w:val="Normal"/>
    <w:link w:val="HeaderChar"/>
    <w:uiPriority w:val="99"/>
    <w:unhideWhenUsed/>
    <w:rsid w:val="00C76F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6F25"/>
  </w:style>
  <w:style w:type="paragraph" w:styleId="Footer">
    <w:name w:val="footer"/>
    <w:basedOn w:val="Normal"/>
    <w:link w:val="FooterChar"/>
    <w:uiPriority w:val="99"/>
    <w:unhideWhenUsed/>
    <w:rsid w:val="00C76F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7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680</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2019-03-13T12:32:00Z</cp:lastPrinted>
  <dcterms:created xsi:type="dcterms:W3CDTF">2019-03-13T12:31:00Z</dcterms:created>
  <dcterms:modified xsi:type="dcterms:W3CDTF">2019-03-31T23:10:00Z</dcterms:modified>
</cp:coreProperties>
</file>